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Cambria" w:ascii="Times New Roman" w:hAnsi="Times New Roman"/>
          <w:b/>
          <w:bCs/>
          <w:color w:val="000000"/>
          <w:sz w:val="24"/>
        </w:rPr>
        <w:t>Јавна медијска установа Радио-телевизија Србије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Cambria" w:ascii="Times New Roman" w:hAnsi="Times New Roman"/>
          <w:color w:val="000000"/>
          <w:sz w:val="24"/>
        </w:rPr>
        <w:t xml:space="preserve">Таковска 10, Београд </w:t>
      </w:r>
    </w:p>
    <w:p>
      <w:pPr>
        <w:pStyle w:val="Normal"/>
        <w:suppressAutoHyphens w:val="true"/>
        <w:rPr>
          <w:rFonts w:ascii="Times New Roman" w:hAnsi="Times New Roman" w:eastAsia="Calibri Light"/>
          <w:color w:val="000000"/>
        </w:rPr>
      </w:pPr>
      <w:r>
        <w:rPr>
          <w:rFonts w:eastAsia="Calibri Light" w:ascii="Times New Roman" w:hAnsi="Times New Roman"/>
          <w:color w:val="000000"/>
        </w:rPr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упућује се 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Times New Roman" w:hAnsi="Times New Roman" w:eastAsia="Calibri Light"/>
          <w:color w:val="000000"/>
          <w:sz w:val="24"/>
        </w:rPr>
      </w:pPr>
      <w:r>
        <w:rPr>
          <w:rFonts w:eastAsia="Calibri Light" w:ascii="Times New Roman" w:hAnsi="Times New Roman"/>
          <w:color w:val="000000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Calibri Light"/>
          <w:b/>
          <w:color w:val="000000"/>
          <w:sz w:val="24"/>
        </w:rPr>
      </w:pPr>
      <w:r>
        <w:rPr>
          <w:rFonts w:eastAsia="Calibri Light" w:ascii="Times New Roman" w:hAnsi="Times New Roman"/>
          <w:b/>
          <w:color w:val="000000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spacing w:lineRule="auto" w:line="240" w:before="0" w:after="0"/>
        <w:ind w:hanging="576" w:left="576"/>
        <w:jc w:val="center"/>
        <w:rPr>
          <w:color w:val="000000"/>
        </w:rPr>
      </w:pPr>
      <w:r>
        <w:rPr>
          <w:rFonts w:eastAsia="Calibri Light" w:ascii="Times New Roman" w:hAnsi="Times New Roman"/>
          <w:b/>
          <w:color w:val="000000"/>
          <w:sz w:val="24"/>
        </w:rPr>
        <w:t>П О З И В</w:t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rFonts w:eastAsia="Calibri Light" w:ascii="Times New Roman" w:hAnsi="Times New Roman"/>
          <w:b/>
          <w:color w:val="000000"/>
        </w:rPr>
        <w:t>за достављање понуде</w:t>
      </w:r>
    </w:p>
    <w:p>
      <w:pPr>
        <w:pStyle w:val="Normal"/>
        <w:suppressAutoHyphens w:val="true"/>
        <w:jc w:val="both"/>
        <w:rPr>
          <w:rFonts w:ascii="Times New Roman" w:hAnsi="Times New Roman" w:eastAsia="Calibri Light"/>
          <w:color w:val="000000"/>
        </w:rPr>
      </w:pPr>
      <w:r>
        <w:rPr>
          <w:rFonts w:eastAsia="Calibri Light" w:ascii="Times New Roman" w:hAnsi="Times New Roman"/>
          <w:color w:val="000000"/>
        </w:rPr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Позивамо вас да доставите понуду за јавну набавку  </w:t>
      </w:r>
    </w:p>
    <w:p>
      <w:pPr>
        <w:pStyle w:val="Normal"/>
        <w:suppressAutoHyphens w:val="true"/>
        <w:rPr>
          <w:color w:val="000000"/>
        </w:rPr>
      </w:pPr>
      <w:r>
        <w:rPr>
          <w:rFonts w:ascii="Times New Roman" w:hAnsi="Times New Roman"/>
          <w:b/>
          <w:bCs/>
          <w:color w:val="000000"/>
          <w:lang w:val="sr-RS"/>
        </w:rPr>
        <w:t>Замени прозора на објектима РТС-а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eastAsia="Calibri Light" w:ascii="Times New Roman" w:hAnsi="Times New Roman"/>
          <w:color w:val="000000"/>
        </w:rPr>
        <w:t>која је исказана у Плану јавних набавки за 2023.годину а у свему према спецификацији / предмеру која је прилог овог позива.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Процењена вредност за ову набавку је </w:t>
      </w:r>
      <w:r>
        <w:rPr>
          <w:rFonts w:eastAsia="Calibri Light" w:ascii="Times New Roman" w:hAnsi="Times New Roman"/>
          <w:color w:val="000000"/>
        </w:rPr>
        <w:t>2.</w:t>
      </w:r>
      <w:r>
        <w:rPr>
          <w:rFonts w:eastAsia="Calibri Light" w:ascii="Times New Roman" w:hAnsi="Times New Roman"/>
          <w:color w:val="000000"/>
          <w:lang w:val="sr-RS"/>
        </w:rPr>
        <w:t>999</w:t>
      </w:r>
      <w:r>
        <w:rPr>
          <w:rFonts w:eastAsia="Calibri Light" w:ascii="Times New Roman" w:hAnsi="Times New Roman"/>
          <w:color w:val="000000"/>
        </w:rPr>
        <w:t>.000,00  рсд без ПДВ-а.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Понуда доставити на свом меморандуму или обрасцу који се налази у прилогу овог позива. Са обавезним елементима: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Назив артикла, количина, јединична цена, укупна цена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Гарaнтни рок на радове: </w:t>
      </w:r>
      <w:r>
        <w:rPr>
          <w:rFonts w:eastAsia="Calibri Light" w:ascii="Times New Roman" w:hAnsi="Times New Roman"/>
          <w:b/>
          <w:bCs/>
          <w:color w:val="000000"/>
        </w:rPr>
        <w:t>2 године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Гарaнтни рок на уграђени материјал: </w:t>
      </w:r>
      <w:r>
        <w:rPr>
          <w:rFonts w:eastAsia="Calibri Light" w:ascii="Times New Roman" w:hAnsi="Times New Roman"/>
          <w:b/>
          <w:bCs/>
          <w:color w:val="000000"/>
        </w:rPr>
        <w:t>2 године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Рок извршења радова: </w:t>
      </w:r>
      <w:r>
        <w:rPr>
          <w:rFonts w:eastAsia="Lucida Sans Unicode" w:ascii="Times New Roman" w:hAnsi="Times New Roman"/>
          <w:color w:val="000000"/>
          <w:lang w:val="sr-RS" w:eastAsia="hi-IN" w:bidi="hi-IN"/>
        </w:rPr>
        <w:t>60 календарских</w:t>
      </w:r>
      <w:r>
        <w:rPr>
          <w:rFonts w:eastAsia="Lucida Sans Unicode" w:ascii="Times New Roman" w:hAnsi="Times New Roman"/>
          <w:color w:val="000000"/>
          <w:lang w:val="sl-SI" w:eastAsia="hi-IN" w:bidi="hi-IN"/>
        </w:rPr>
        <w:t xml:space="preserve"> дана </w:t>
      </w:r>
      <w:r>
        <w:rPr>
          <w:rFonts w:eastAsia="Lucida Sans Unicode" w:ascii="Times New Roman" w:hAnsi="Times New Roman"/>
          <w:color w:val="000000"/>
          <w:lang w:val="sr-CS" w:eastAsia="hi-IN" w:bidi="hi-IN"/>
        </w:rPr>
        <w:t xml:space="preserve">од </w:t>
      </w:r>
      <w:r>
        <w:rPr>
          <w:rFonts w:eastAsia="Lucida Sans Unicode" w:ascii="Times New Roman" w:hAnsi="Times New Roman"/>
          <w:color w:val="000000"/>
          <w:lang w:val="sr-RS" w:eastAsia="hi-IN" w:bidi="hi-IN"/>
        </w:rPr>
        <w:t>потписивања Уговора и завођења на писарници Наручиоца.</w:t>
      </w:r>
    </w:p>
    <w:p>
      <w:pPr>
        <w:pStyle w:val="Normal"/>
        <w:widowControl w:val="false"/>
        <w:ind w:firstLine="360" w:left="360"/>
        <w:jc w:val="both"/>
        <w:rPr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Плаћање </w:t>
      </w:r>
      <w:r>
        <w:rPr>
          <w:rFonts w:ascii="Times New Roman" w:hAnsi="Times New Roman"/>
          <w:color w:val="000000"/>
        </w:rPr>
        <w:t>ће се извршити на следећи начин: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- 50% авансно, у року 7 дана од пријема профактуре и средстава финансијског обезбеђења;</w:t>
      </w:r>
    </w:p>
    <w:p>
      <w:pPr>
        <w:pStyle w:val="Normal"/>
        <w:ind w:firstLine="714" w:left="-5" w:right="26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- 50% </w:t>
      </w:r>
      <w:r>
        <w:rPr>
          <w:rFonts w:eastAsia="Calibri" w:ascii="Times New Roman" w:hAnsi="Times New Roman"/>
          <w:color w:val="000000"/>
          <w:lang w:val="sr-CS"/>
        </w:rPr>
        <w:t>одложено</w:t>
      </w:r>
      <w:r>
        <w:rPr>
          <w:rFonts w:eastAsia="Calibri" w:ascii="Times New Roman" w:hAnsi="Times New Roman"/>
          <w:color w:val="000000"/>
        </w:rPr>
        <w:t xml:space="preserve"> у року  20 </w:t>
      </w:r>
      <w:r>
        <w:rPr>
          <w:rFonts w:eastAsia="Calibri" w:ascii="Times New Roman" w:hAnsi="Times New Roman"/>
          <w:color w:val="000000"/>
          <w:lang w:val="sr-CS"/>
        </w:rPr>
        <w:t>дана</w:t>
      </w:r>
      <w:r>
        <w:rPr>
          <w:rFonts w:eastAsia="Calibri" w:ascii="Times New Roman" w:hAnsi="Times New Roman"/>
          <w:b/>
          <w:bCs/>
          <w:color w:val="000000"/>
          <w:lang w:val="sr-CS"/>
        </w:rPr>
        <w:t xml:space="preserve"> </w:t>
      </w:r>
      <w:r>
        <w:rPr>
          <w:rFonts w:eastAsia="Calibri" w:ascii="Times New Roman" w:hAnsi="Times New Roman"/>
          <w:color w:val="000000"/>
          <w:lang w:val="sr-CS"/>
        </w:rPr>
        <w:t xml:space="preserve"> од дана пријема Окончане ситуације оверене од стране Надзорног органа и </w:t>
      </w:r>
      <w:r>
        <w:rPr>
          <w:rFonts w:eastAsia="Calibri" w:ascii="Times New Roman" w:hAnsi="Times New Roman"/>
          <w:color w:val="000000"/>
        </w:rPr>
        <w:t>позитивног Записника о извршеној примопредаји  радова,  потписаног од стране овлашћеног лица Наручиоца.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Остали услови понуде: /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Рок за достављање понуда: </w:t>
      </w:r>
      <w:r>
        <w:rPr>
          <w:rFonts w:eastAsia="Calibri Light" w:ascii="Times New Roman" w:hAnsi="Times New Roman"/>
          <w:b/>
          <w:bCs/>
          <w:color w:val="000000"/>
        </w:rPr>
        <w:t>до 12 часова на дан отварања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Начин достављања понуда: </w:t>
      </w:r>
      <w:r>
        <w:rPr>
          <w:rFonts w:eastAsia="Calibri Light" w:ascii="Times New Roman" w:hAnsi="Times New Roman"/>
          <w:b/>
          <w:bCs/>
          <w:color w:val="000000"/>
        </w:rPr>
        <w:t>на сајту РТС-а.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Критеријум за избор најповољније понуде: </w:t>
      </w:r>
      <w:r>
        <w:rPr>
          <w:rFonts w:eastAsia="Calibri Light" w:ascii="Times New Roman" w:hAnsi="Times New Roman"/>
          <w:b/>
          <w:bCs/>
          <w:color w:val="000000"/>
        </w:rPr>
        <w:t>најнижа цена</w:t>
      </w:r>
      <w:r>
        <w:rPr>
          <w:rFonts w:eastAsia="Calibri Light" w:ascii="Times New Roman" w:hAnsi="Times New Roman"/>
          <w:color w:val="000000"/>
        </w:rPr>
        <w:tab/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За сва питања и недоумице контакт особа је Милан Шакотић (тел.мобилни:064 861 1817)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                                                                                                             </w:t>
      </w:r>
    </w:p>
    <w:p>
      <w:pPr>
        <w:pStyle w:val="Normal"/>
        <w:spacing w:before="0" w:after="20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cd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4225b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2</Pages>
  <Words>237</Words>
  <Characters>1257</Characters>
  <CharactersWithSpaces>1720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2024-08-28T11:22:00Z</dcterms:created>
  <dc:creator>Ruzica Jovanovic</dc:creator>
  <dc:description/>
  <dc:language>sr-Latn-RS</dc:language>
  <cp:lastModifiedBy/>
  <dcterms:modified xsi:type="dcterms:W3CDTF">2024-08-30T09:11:50Z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